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D2" w:rsidRDefault="008208D2">
      <w:pPr>
        <w:jc w:val="center"/>
        <w:rPr>
          <w:rFonts w:ascii="Times New Roman" w:hAnsi="Times New Roman" w:cs="Times New Roman"/>
          <w:b/>
          <w:bCs/>
          <w:sz w:val="40"/>
          <w:szCs w:val="40"/>
        </w:rPr>
      </w:pPr>
      <w:r>
        <w:rPr>
          <w:sz w:val="36"/>
          <w:szCs w:val="36"/>
        </w:rPr>
        <w:t xml:space="preserve">Didaktická hra  </w:t>
      </w:r>
      <w:r>
        <w:rPr>
          <w:b/>
          <w:bCs/>
          <w:sz w:val="40"/>
          <w:szCs w:val="40"/>
        </w:rPr>
        <w:t>Look for / Look out</w:t>
      </w:r>
    </w:p>
    <w:p w:rsidR="008208D2" w:rsidRDefault="008208D2">
      <w:pPr>
        <w:jc w:val="both"/>
        <w:rPr>
          <w:sz w:val="28"/>
          <w:szCs w:val="28"/>
        </w:rPr>
      </w:pPr>
      <w:r>
        <w:rPr>
          <w:sz w:val="28"/>
          <w:szCs w:val="28"/>
        </w:rPr>
        <w:t>Skupina: 8 dětí, věk 14-15, (devátá třída, 1.rok gymnázium) , level: intermediate +</w:t>
      </w:r>
    </w:p>
    <w:p w:rsidR="008208D2" w:rsidRDefault="008208D2">
      <w:pPr>
        <w:jc w:val="both"/>
        <w:rPr>
          <w:sz w:val="28"/>
          <w:szCs w:val="28"/>
        </w:rPr>
      </w:pPr>
      <w:r>
        <w:rPr>
          <w:sz w:val="28"/>
          <w:szCs w:val="28"/>
        </w:rPr>
        <w:t xml:space="preserve">                (začínající příprava na zk. PET), znalost Phrasal verbs: začátečníci</w:t>
      </w:r>
    </w:p>
    <w:p w:rsidR="008208D2" w:rsidRDefault="008208D2">
      <w:pPr>
        <w:jc w:val="both"/>
        <w:rPr>
          <w:sz w:val="28"/>
          <w:szCs w:val="28"/>
        </w:rPr>
      </w:pPr>
    </w:p>
    <w:p w:rsidR="008208D2" w:rsidRDefault="008208D2">
      <w:pPr>
        <w:jc w:val="both"/>
        <w:rPr>
          <w:sz w:val="28"/>
          <w:szCs w:val="28"/>
        </w:rPr>
      </w:pPr>
      <w:r>
        <w:rPr>
          <w:sz w:val="28"/>
          <w:szCs w:val="28"/>
        </w:rPr>
        <w:t xml:space="preserve">Výběr sloves je velmi dobrý. Děti znají jejich základní význam a některé už také jako phrasal verbs. </w:t>
      </w:r>
    </w:p>
    <w:p w:rsidR="008208D2" w:rsidRDefault="008208D2">
      <w:pPr>
        <w:jc w:val="both"/>
        <w:rPr>
          <w:rFonts w:ascii="Times New Roman" w:hAnsi="Times New Roman" w:cs="Times New Roman"/>
          <w:sz w:val="28"/>
          <w:szCs w:val="28"/>
        </w:rPr>
      </w:pPr>
      <w:r>
        <w:rPr>
          <w:sz w:val="28"/>
          <w:szCs w:val="28"/>
        </w:rPr>
        <w:t xml:space="preserve">Obrázky jsou hezké, ale někdy záleží na „fantazii“, aby se odhadl význam.  V tomto momentě je nutná „spolupráce“ učitele, aby obecný význam slovesa „dokázal vysvětlit“ příkladem-větou, třeba z přiloženého seznamu nebo vlastním nápadem. Takže v začátku – zapojení pedagoga do „hry“ . Při druhé, třetí hře je to již podstatně lepší, děti si zapamatují předložku, vizuálně obrázek a později  i „obecný“ význam. </w:t>
      </w:r>
    </w:p>
    <w:p w:rsidR="008208D2" w:rsidRDefault="008208D2">
      <w:pPr>
        <w:jc w:val="both"/>
        <w:rPr>
          <w:sz w:val="28"/>
          <w:szCs w:val="28"/>
        </w:rPr>
      </w:pPr>
      <w:r>
        <w:rPr>
          <w:sz w:val="28"/>
          <w:szCs w:val="28"/>
        </w:rPr>
        <w:t>Opakováním hry si děti hodně zábavnou formou opravdu zapamatují těchto 50 základních frázových sloves. Hra se dá ještě dál „rozvíjet“, záleží na nápadech vyučujícího.  Např. děti vymýšlí další použití frázových sloves ve větách (utvořit jinou větu s frázovým slovesem). Zpětná kontrola porozumění.  Já se pokusím vytvořit další kartičky s příklad. větami v češtině a děti je správně přiřadí ke svým anglickým. Např. „keep at it“ (vydrž), ale také „pokračuj“ v</w:t>
      </w:r>
      <w:r>
        <w:rPr>
          <w:rFonts w:ascii="Times New Roman" w:hAnsi="Times New Roman" w:cs="Times New Roman"/>
          <w:sz w:val="28"/>
          <w:szCs w:val="28"/>
        </w:rPr>
        <w:t> </w:t>
      </w:r>
      <w:r>
        <w:rPr>
          <w:sz w:val="28"/>
          <w:szCs w:val="28"/>
        </w:rPr>
        <w:t xml:space="preserve">tom, atd. </w:t>
      </w:r>
    </w:p>
    <w:p w:rsidR="008208D2" w:rsidRDefault="008208D2">
      <w:pPr>
        <w:jc w:val="both"/>
        <w:rPr>
          <w:sz w:val="28"/>
          <w:szCs w:val="28"/>
        </w:rPr>
      </w:pPr>
      <w:r>
        <w:rPr>
          <w:sz w:val="28"/>
          <w:szCs w:val="28"/>
        </w:rPr>
        <w:t xml:space="preserve">Hru bych doporučila všem vyučujícím, kteří nechtějí, aby se jejich děti naučily něco zpaměti, odříkaly to a vzápětí zapomněly. O tom to určitě není a angličtina si to „nezaslouží“.  Tato hra je úžasný příklad toho, jak se z příšerně nudné gramatiky dá udělat něco , co děti baví , zasmějí se u toho a hlavně se to naučí aniž by si uvědomovaly, že se UČÍ. </w:t>
      </w:r>
    </w:p>
    <w:p w:rsidR="008208D2" w:rsidRDefault="008208D2">
      <w:pPr>
        <w:jc w:val="both"/>
        <w:rPr>
          <w:sz w:val="28"/>
          <w:szCs w:val="28"/>
        </w:rPr>
      </w:pPr>
      <w:r>
        <w:rPr>
          <w:sz w:val="28"/>
          <w:szCs w:val="28"/>
        </w:rPr>
        <w:t xml:space="preserve">Moc děkuji paní Jitce Netušilové, autorce tohoto skvělého nápadu. </w:t>
      </w:r>
    </w:p>
    <w:p w:rsidR="008208D2" w:rsidRDefault="008208D2">
      <w:pPr>
        <w:jc w:val="both"/>
        <w:rPr>
          <w:rFonts w:ascii="Times New Roman" w:hAnsi="Times New Roman" w:cs="Times New Roman"/>
          <w:sz w:val="28"/>
          <w:szCs w:val="28"/>
        </w:rPr>
      </w:pPr>
      <w:r>
        <w:rPr>
          <w:sz w:val="28"/>
          <w:szCs w:val="28"/>
        </w:rPr>
        <w:t xml:space="preserve">                                                                                                     Irena Martínková</w:t>
      </w:r>
    </w:p>
    <w:p w:rsidR="008208D2" w:rsidRDefault="008208D2">
      <w:pPr>
        <w:jc w:val="both"/>
        <w:rPr>
          <w:sz w:val="28"/>
          <w:szCs w:val="28"/>
        </w:rPr>
      </w:pPr>
      <w:r>
        <w:rPr>
          <w:sz w:val="28"/>
          <w:szCs w:val="28"/>
        </w:rPr>
        <w:t xml:space="preserve">                                                                                              Children’s Studio of English</w:t>
      </w:r>
    </w:p>
    <w:p w:rsidR="008208D2" w:rsidRDefault="008208D2">
      <w:pPr>
        <w:jc w:val="both"/>
        <w:rPr>
          <w:sz w:val="28"/>
          <w:szCs w:val="28"/>
        </w:rPr>
      </w:pPr>
      <w:r>
        <w:rPr>
          <w:sz w:val="28"/>
          <w:szCs w:val="28"/>
        </w:rPr>
        <w:t xml:space="preserve">                                                                                                      Mariánské Lázně</w:t>
      </w:r>
    </w:p>
    <w:p w:rsidR="008208D2" w:rsidRDefault="008208D2">
      <w:pPr>
        <w:jc w:val="both"/>
        <w:rPr>
          <w:rFonts w:ascii="Times New Roman" w:hAnsi="Times New Roman" w:cs="Times New Roman"/>
          <w:sz w:val="28"/>
          <w:szCs w:val="28"/>
        </w:rPr>
      </w:pPr>
      <w:r>
        <w:rPr>
          <w:sz w:val="28"/>
          <w:szCs w:val="28"/>
        </w:rPr>
        <w:t xml:space="preserve"> </w:t>
      </w:r>
    </w:p>
    <w:sectPr w:rsidR="008208D2" w:rsidSect="008208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A30A9"/>
    <w:multiLevelType w:val="hybridMultilevel"/>
    <w:tmpl w:val="D30C15A0"/>
    <w:lvl w:ilvl="0" w:tplc="0405000F">
      <w:start w:val="1"/>
      <w:numFmt w:val="decimal"/>
      <w:lvlText w:val="%1."/>
      <w:lvlJc w:val="left"/>
      <w:pPr>
        <w:ind w:left="720" w:hanging="360"/>
      </w:pPr>
      <w:rPr>
        <w:rFonts w:ascii="Times New Roman" w:hAnsi="Times New Roman" w:hint="default"/>
      </w:rPr>
    </w:lvl>
    <w:lvl w:ilvl="1" w:tplc="04050019">
      <w:start w:val="1"/>
      <w:numFmt w:val="lowerLetter"/>
      <w:lvlText w:val="%2."/>
      <w:lvlJc w:val="left"/>
      <w:pPr>
        <w:ind w:left="1440" w:hanging="360"/>
      </w:pPr>
      <w:rPr>
        <w:rFonts w:ascii="Times New Roman" w:hAnsi="Times New Roman"/>
      </w:rPr>
    </w:lvl>
    <w:lvl w:ilvl="2" w:tplc="0405001B">
      <w:start w:val="1"/>
      <w:numFmt w:val="lowerRoman"/>
      <w:lvlText w:val="%3."/>
      <w:lvlJc w:val="right"/>
      <w:pPr>
        <w:ind w:left="2160" w:hanging="180"/>
      </w:pPr>
      <w:rPr>
        <w:rFonts w:ascii="Times New Roman" w:hAnsi="Times New Roman"/>
      </w:rPr>
    </w:lvl>
    <w:lvl w:ilvl="3" w:tplc="0405000F">
      <w:start w:val="1"/>
      <w:numFmt w:val="decimal"/>
      <w:lvlText w:val="%4."/>
      <w:lvlJc w:val="left"/>
      <w:pPr>
        <w:ind w:left="2880" w:hanging="360"/>
      </w:pPr>
      <w:rPr>
        <w:rFonts w:ascii="Times New Roman" w:hAnsi="Times New Roman"/>
      </w:rPr>
    </w:lvl>
    <w:lvl w:ilvl="4" w:tplc="04050019">
      <w:start w:val="1"/>
      <w:numFmt w:val="lowerLetter"/>
      <w:lvlText w:val="%5."/>
      <w:lvlJc w:val="left"/>
      <w:pPr>
        <w:ind w:left="3600" w:hanging="360"/>
      </w:pPr>
      <w:rPr>
        <w:rFonts w:ascii="Times New Roman" w:hAnsi="Times New Roman"/>
      </w:rPr>
    </w:lvl>
    <w:lvl w:ilvl="5" w:tplc="0405001B">
      <w:start w:val="1"/>
      <w:numFmt w:val="lowerRoman"/>
      <w:lvlText w:val="%6."/>
      <w:lvlJc w:val="right"/>
      <w:pPr>
        <w:ind w:left="4320" w:hanging="180"/>
      </w:pPr>
      <w:rPr>
        <w:rFonts w:ascii="Times New Roman" w:hAnsi="Times New Roman"/>
      </w:rPr>
    </w:lvl>
    <w:lvl w:ilvl="6" w:tplc="0405000F">
      <w:start w:val="1"/>
      <w:numFmt w:val="decimal"/>
      <w:lvlText w:val="%7."/>
      <w:lvlJc w:val="left"/>
      <w:pPr>
        <w:ind w:left="5040" w:hanging="360"/>
      </w:pPr>
      <w:rPr>
        <w:rFonts w:ascii="Times New Roman" w:hAnsi="Times New Roman"/>
      </w:rPr>
    </w:lvl>
    <w:lvl w:ilvl="7" w:tplc="04050019">
      <w:start w:val="1"/>
      <w:numFmt w:val="lowerLetter"/>
      <w:lvlText w:val="%8."/>
      <w:lvlJc w:val="left"/>
      <w:pPr>
        <w:ind w:left="5760" w:hanging="360"/>
      </w:pPr>
      <w:rPr>
        <w:rFonts w:ascii="Times New Roman" w:hAnsi="Times New Roman"/>
      </w:rPr>
    </w:lvl>
    <w:lvl w:ilvl="8" w:tplc="0405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8D2"/>
    <w:rsid w:val="008208D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285</Words>
  <Characters>1625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Didaktická hra  Look for / Look at</dc:title>
  <dc:subject/>
  <dc:creator>Pavel</dc:creator>
  <cp:keywords/>
  <dc:description/>
  <cp:lastModifiedBy>Luboš</cp:lastModifiedBy>
  <cp:revision>4</cp:revision>
  <dcterms:created xsi:type="dcterms:W3CDTF">2016-05-04T06:53:00Z</dcterms:created>
  <dcterms:modified xsi:type="dcterms:W3CDTF">2016-05-04T06:57:00Z</dcterms:modified>
</cp:coreProperties>
</file>